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643839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643839">
        <w:rPr>
          <w:b/>
          <w:color w:val="000000"/>
          <w:sz w:val="28"/>
          <w:szCs w:val="28"/>
        </w:rPr>
        <w:t xml:space="preserve"> (О</w:t>
      </w:r>
      <w:r w:rsidR="00B67047" w:rsidRPr="00643839">
        <w:rPr>
          <w:b/>
          <w:color w:val="000000"/>
          <w:sz w:val="28"/>
          <w:szCs w:val="28"/>
        </w:rPr>
        <w:t>собенная</w:t>
      </w:r>
      <w:r w:rsidR="001F005C" w:rsidRPr="00643839">
        <w:rPr>
          <w:b/>
          <w:color w:val="000000"/>
          <w:sz w:val="28"/>
          <w:szCs w:val="28"/>
        </w:rPr>
        <w:t xml:space="preserve"> часть)</w:t>
      </w:r>
    </w:p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на 2023-2024 учебный год</w:t>
      </w:r>
    </w:p>
    <w:p w:rsidR="0042347B" w:rsidRPr="00643839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r w:rsidRPr="00643839">
        <w:rPr>
          <w:b/>
          <w:color w:val="000000"/>
          <w:sz w:val="28"/>
          <w:szCs w:val="28"/>
        </w:rPr>
        <w:t>(</w:t>
      </w:r>
      <w:r w:rsidR="00013A42" w:rsidRPr="00643839">
        <w:rPr>
          <w:b/>
          <w:color w:val="000000"/>
          <w:sz w:val="28"/>
          <w:szCs w:val="28"/>
        </w:rPr>
        <w:t>специальность 40.05.01 Правовое обеспечение национальной безопасности, специализация «Государственно-правовая»)</w:t>
      </w:r>
    </w:p>
    <w:bookmarkEnd w:id="1"/>
    <w:p w:rsidR="0042347B" w:rsidRPr="00643839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Понятие и виды убийства. Уголовно-правовой анализ простого убийства (ч.1 ст. 105 УК РФ).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Убийство матерью новорожденного ребенка.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Убийство, совершенное в состоянии аффекта.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Неосторожные преступления против жизни и здоровья человека.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Доведение до самоубийства. Преступления, направленные на совершение другим лицом самоубийства.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Умышленное причинение тяжкого вреда здоровью.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Умышленное причинение легкого и средней тяжести вреда здоровью.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 xml:space="preserve">Незаконное проведение искусственного прерывания беременности </w:t>
      </w:r>
      <w:bookmarkStart w:id="2" w:name="_Hlk136083185"/>
      <w:r w:rsidRPr="00643839">
        <w:rPr>
          <w:sz w:val="28"/>
          <w:szCs w:val="28"/>
        </w:rPr>
        <w:t>и «Основы демографии» в РФ.</w:t>
      </w:r>
    </w:p>
    <w:bookmarkEnd w:id="2"/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Клевета.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 xml:space="preserve">Изнасилование. Его отличие от насильственных действий </w:t>
      </w:r>
      <w:r w:rsidRPr="00643839">
        <w:rPr>
          <w:sz w:val="28"/>
          <w:szCs w:val="28"/>
        </w:rPr>
        <w:lastRenderedPageBreak/>
        <w:t>сексуального характера.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Посягательства на трудовые права граждан. Нарушение требований охраны труда.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Нарушение авторских и смежных прав.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Нарушение права на свободу совести и вероисповеданий.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Неисполнение обязанностей по воспитанию несовершеннолетнего как преступление, посягающее на основы семейного воспитания.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Понятие и признаки хищения. Формы и виды хищения.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Кража. Мелкое хищение. Ее разграничение с грабежом, неправомерным завладением автомобилем или иным транспортным средством.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Присвоение или растрата. Разграничение с кражей.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lastRenderedPageBreak/>
        <w:t>Неправомерное завладение автомобилем или иным транспортным средством без цели хищения.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Уничтожение или повреждение имущества и его виды.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643839">
        <w:rPr>
          <w:sz w:val="28"/>
          <w:szCs w:val="28"/>
        </w:rPr>
        <w:t>рейдерство</w:t>
      </w:r>
      <w:proofErr w:type="spellEnd"/>
      <w:r w:rsidRPr="00643839">
        <w:rPr>
          <w:sz w:val="28"/>
          <w:szCs w:val="28"/>
        </w:rPr>
        <w:t>).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Ограничение конкуренции.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643839" w:rsidRPr="00643839" w:rsidRDefault="00643839" w:rsidP="00643839">
      <w:pPr>
        <w:pStyle w:val="a1"/>
        <w:numPr>
          <w:ilvl w:val="2"/>
          <w:numId w:val="3"/>
        </w:numPr>
        <w:tabs>
          <w:tab w:val="left" w:pos="1276"/>
          <w:tab w:val="left" w:pos="1418"/>
        </w:tabs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Коммерческий подкуп и посредничество в его осуществлении.</w:t>
      </w:r>
    </w:p>
    <w:p w:rsidR="00013A42" w:rsidRPr="00643839" w:rsidRDefault="00013A42" w:rsidP="00643839">
      <w:pPr>
        <w:widowControl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Заведующий кафедрой уголовного и</w:t>
      </w:r>
    </w:p>
    <w:p w:rsidR="00A37721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B67047" w:rsidRPr="00643839">
        <w:rPr>
          <w:sz w:val="28"/>
          <w:szCs w:val="28"/>
        </w:rPr>
        <w:t xml:space="preserve">      </w:t>
      </w:r>
      <w:r w:rsidRPr="00643839">
        <w:rPr>
          <w:sz w:val="28"/>
          <w:szCs w:val="28"/>
        </w:rPr>
        <w:t>А.Г Блинов</w:t>
      </w:r>
    </w:p>
    <w:sectPr w:rsidR="00A37721" w:rsidRPr="0064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013A42"/>
    <w:rsid w:val="001F005C"/>
    <w:rsid w:val="00362980"/>
    <w:rsid w:val="0042347B"/>
    <w:rsid w:val="0060777D"/>
    <w:rsid w:val="00643839"/>
    <w:rsid w:val="00714773"/>
    <w:rsid w:val="008327FF"/>
    <w:rsid w:val="009E486A"/>
    <w:rsid w:val="00A37721"/>
    <w:rsid w:val="00B67047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17</cp:revision>
  <dcterms:created xsi:type="dcterms:W3CDTF">2023-09-07T09:02:00Z</dcterms:created>
  <dcterms:modified xsi:type="dcterms:W3CDTF">2023-10-03T06:07:00Z</dcterms:modified>
</cp:coreProperties>
</file>